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885" w:rsidRDefault="00672885"/>
    <w:p w:rsidR="00672885" w:rsidRDefault="00672885"/>
    <w:p w:rsidR="00672885" w:rsidRDefault="00672885"/>
    <w:p w:rsidR="00672885" w:rsidRDefault="00672885"/>
    <w:p w:rsidR="00672885" w:rsidRDefault="00672885"/>
    <w:p w:rsidR="00672885" w:rsidRDefault="00672885"/>
    <w:p w:rsidR="00672885" w:rsidRDefault="00672885"/>
    <w:p w:rsidR="00672885" w:rsidRDefault="00672885"/>
    <w:p w:rsidR="00672885" w:rsidRPr="00672885" w:rsidRDefault="00672885" w:rsidP="00672885">
      <w:pPr>
        <w:jc w:val="center"/>
      </w:pPr>
      <w:r w:rsidRPr="00672885">
        <w:t xml:space="preserve">St. John </w:t>
      </w:r>
      <w:r>
        <w:t>t</w:t>
      </w:r>
      <w:r w:rsidRPr="00672885">
        <w:t>he Divine Cathedral</w:t>
      </w:r>
    </w:p>
    <w:p w:rsidR="00672885" w:rsidRDefault="00672885" w:rsidP="00672885">
      <w:pPr>
        <w:jc w:val="center"/>
      </w:pPr>
      <w:r>
        <w:t>Name of Student</w:t>
      </w:r>
    </w:p>
    <w:p w:rsidR="00672885" w:rsidRDefault="00672885" w:rsidP="00672885">
      <w:pPr>
        <w:jc w:val="center"/>
      </w:pPr>
      <w:r>
        <w:t>Name of Institution</w:t>
      </w:r>
    </w:p>
    <w:p w:rsidR="00672885" w:rsidRDefault="00672885" w:rsidP="00672885">
      <w:pPr>
        <w:jc w:val="center"/>
      </w:pPr>
      <w:r>
        <w:t xml:space="preserve">Date </w:t>
      </w:r>
      <w:r>
        <w:br w:type="page"/>
      </w:r>
    </w:p>
    <w:p w:rsidR="00483CDD" w:rsidRDefault="00156527" w:rsidP="00156527">
      <w:pPr>
        <w:ind w:firstLine="720"/>
      </w:pPr>
      <w:r>
        <w:lastRenderedPageBreak/>
        <w:t>St. John the Divine Cathedral is located in Manhattan, 1047 Amsterdam Avenue walk, between the 110</w:t>
      </w:r>
      <w:r w:rsidRPr="00156527">
        <w:rPr>
          <w:vertAlign w:val="superscript"/>
        </w:rPr>
        <w:t>th</w:t>
      </w:r>
      <w:r>
        <w:t xml:space="preserve"> Street and 113</w:t>
      </w:r>
      <w:r w:rsidRPr="00156527">
        <w:rPr>
          <w:vertAlign w:val="superscript"/>
        </w:rPr>
        <w:t>th</w:t>
      </w:r>
      <w:r>
        <w:t xml:space="preserve"> Street in New York City. It stands on a 4.7 hectare property and its genesis commenced in 1828. Construction commenced on the 27</w:t>
      </w:r>
      <w:r w:rsidRPr="00156527">
        <w:rPr>
          <w:vertAlign w:val="superscript"/>
        </w:rPr>
        <w:t>th</w:t>
      </w:r>
      <w:r>
        <w:t xml:space="preserve"> of December in 1892, named the St. John’s Day, and they adopted a Byzantine-Romanesque style. The plan was changed to a Gothic Revival design in 1909</w:t>
      </w:r>
      <w:r w:rsidR="001B357A">
        <w:t xml:space="preserve"> </w:t>
      </w:r>
      <w:sdt>
        <w:sdtPr>
          <w:id w:val="532939370"/>
          <w:citation/>
        </w:sdtPr>
        <w:sdtContent>
          <w:r w:rsidR="001B357A">
            <w:fldChar w:fldCharType="begin"/>
          </w:r>
          <w:r w:rsidR="001B357A">
            <w:instrText xml:space="preserve"> CITATION Wil14 \l 1033 </w:instrText>
          </w:r>
          <w:r w:rsidR="001B357A">
            <w:fldChar w:fldCharType="separate"/>
          </w:r>
          <w:r w:rsidR="001B357A">
            <w:rPr>
              <w:noProof/>
            </w:rPr>
            <w:t>(Wilkinson, 2014)</w:t>
          </w:r>
          <w:r w:rsidR="001B357A">
            <w:fldChar w:fldCharType="end"/>
          </w:r>
        </w:sdtContent>
      </w:sdt>
      <w:r>
        <w:t xml:space="preserve">. The Amsterdam Avenue side forms the Cathedral’s Western Façade illustrated as wide steps leading to five portals arching over the entrance doors. </w:t>
      </w:r>
      <w:r w:rsidR="00483CDD">
        <w:t xml:space="preserve">The central portal, known as ‘Portal of Paradise,’ is a connotation to the Transfiguration of Jesus and 32 biblical characters carved in tone. </w:t>
      </w:r>
    </w:p>
    <w:p w:rsidR="00483CDD" w:rsidRDefault="00483CDD" w:rsidP="00156527">
      <w:pPr>
        <w:ind w:firstLine="720"/>
      </w:pPr>
      <w:r>
        <w:t xml:space="preserve">The bronze doors have a sequence of 48 relief panels which represents scenes from the Bible’s testaments and the Apocalypse. The stone façade relate New York </w:t>
      </w:r>
      <w:proofErr w:type="gramStart"/>
      <w:r>
        <w:t>city</w:t>
      </w:r>
      <w:proofErr w:type="gramEnd"/>
      <w:r>
        <w:t xml:space="preserve"> to the great land of Babylon. In this depiction, the similarities between both cities are immense from the greatness in the construction era, to their tragic end of days. The Portal of Paradise contains these scenes of destruction which were carved from 1988 to 1997 by Simon Verity. The images conform to the Italian Renaissance tradition used to depict tragedy by biblical presentations in a modern context. </w:t>
      </w:r>
    </w:p>
    <w:p w:rsidR="00483CDD" w:rsidRDefault="00483CDD" w:rsidP="00156527">
      <w:pPr>
        <w:ind w:firstLine="720"/>
      </w:pPr>
      <w:r>
        <w:t xml:space="preserve">The </w:t>
      </w:r>
      <w:r w:rsidR="00F536D2">
        <w:t>stained glass windows</w:t>
      </w:r>
      <w:r w:rsidR="00207C90">
        <w:t>, at the west end of the nave,</w:t>
      </w:r>
      <w:r w:rsidR="00F536D2">
        <w:t xml:space="preserve"> are representations of the Gothic Period and the Renaissance during the 1100s and the 1500s. Stained glass, during this era was used as a painting technique in Europe to allow light shine through the painting, and the windows ordinarily faced the outside of the building. The structural constituent of the window also conforms to the norms of medieval geometry. A square inscribed on the window divides the window into eight equally spaced points. Further division into 16 segments conforms to the 16 illustrations in the central portion. The 16 line segmentations conform to form an octagonal start, which </w:t>
      </w:r>
      <w:r w:rsidR="005D2847">
        <w:t xml:space="preserve">inscribes a central octagon at the epicenter of the stained glass. The meet points of the octagonal stars form the center of four large circles of the rose window. A circle inscribed as a </w:t>
      </w:r>
      <w:r w:rsidR="005D2847">
        <w:lastRenderedPageBreak/>
        <w:t xml:space="preserve">tangent of the four circles within forms the central circle of the stained glass window. Similar circles are inscribed on the outer surfaces of the four circles, and the result is a symbolic presentation of heaven, earth, and the mediation of the two. </w:t>
      </w:r>
    </w:p>
    <w:p w:rsidR="00FE58AB" w:rsidRDefault="00207C90" w:rsidP="00FE58AB">
      <w:pPr>
        <w:ind w:firstLine="720"/>
      </w:pPr>
      <w:r>
        <w:t xml:space="preserve">In the eastern end, seven chapels radiate from the ambulatory behind the choir. The chapels are known as the ‘Chapels of Tongues.’ The Chapels are known as James, Ambrose, Martin, Savior, Columba, </w:t>
      </w:r>
      <w:proofErr w:type="spellStart"/>
      <w:r>
        <w:t>Ansgar</w:t>
      </w:r>
      <w:proofErr w:type="spellEnd"/>
      <w:r>
        <w:t>, and Boniface. Their construction is an illustration of the seven most prominent ethnic groups known to be the first immigrants to the New York City</w:t>
      </w:r>
      <w:r w:rsidR="00B07D01">
        <w:t xml:space="preserve">. The era the seven prominent ethnic groups were famous falls around the opening of the Ellis Island in 1892, a close time towards the period the cathedral commenced. </w:t>
      </w:r>
    </w:p>
    <w:p w:rsidR="00FE58AB" w:rsidRDefault="00C71FC6" w:rsidP="00FE58AB">
      <w:pPr>
        <w:ind w:firstLine="720"/>
      </w:pPr>
      <w:r>
        <w:t xml:space="preserve">In the Nave from the West to the East there </w:t>
      </w:r>
      <w:r w:rsidR="00D57D44">
        <w:t>run</w:t>
      </w:r>
      <w:r>
        <w:t xml:space="preserve"> three aisles of bronze floor medallions. They are collectively referred to as the ‘Pilgrim’s Pavement.’</w:t>
      </w:r>
      <w:r w:rsidR="00D57D44">
        <w:t xml:space="preserve"> The side aisles medallions show the names and crests of key pilgrimage sites. The depiction involves illustrations of the sites in Anglican history. The central aisle marks the miracles performed by Jesus, from the birth through the Feeding of the multitude at Bethsaida. The design of the pavement would have seen it end at the resurrection of Christ, but is unfortunately truncated by the unfinished floor of the cr</w:t>
      </w:r>
      <w:r w:rsidR="001B357A">
        <w:t>ossing. The Pilgrim Pavement is</w:t>
      </w:r>
      <w:r w:rsidR="00D57D44">
        <w:t xml:space="preserve"> remarkable round dark disks, medallions, imposing enough to remind the visitors and parishioners of what t</w:t>
      </w:r>
      <w:r w:rsidR="001B357A">
        <w:t>o</w:t>
      </w:r>
      <w:r w:rsidR="00D57D44">
        <w:t xml:space="preserve"> means to be a pilgrim. </w:t>
      </w:r>
    </w:p>
    <w:p w:rsidR="00334172" w:rsidRDefault="00084C24" w:rsidP="00334172">
      <w:pPr>
        <w:ind w:firstLine="720"/>
      </w:pPr>
      <w:r>
        <w:t xml:space="preserve">The Cathedral is also consistent with the apse, </w:t>
      </w:r>
      <w:r w:rsidR="00C71FC6">
        <w:t>which together with the ambulatory, holds the crypt of a bishops, a mausoleum and 3 chapels. The apse is constructed according to the pr</w:t>
      </w:r>
      <w:r w:rsidR="001B357A">
        <w:t>e</w:t>
      </w:r>
      <w:r w:rsidR="00C71FC6">
        <w:t>-Christian Roman Architecture. It is consistent of a semi-circular termination to the aisle</w:t>
      </w:r>
      <w:r w:rsidR="001B357A">
        <w:t xml:space="preserve"> </w:t>
      </w:r>
      <w:sdt>
        <w:sdtPr>
          <w:id w:val="-813256150"/>
          <w:citation/>
        </w:sdtPr>
        <w:sdtContent>
          <w:r w:rsidR="001B357A">
            <w:fldChar w:fldCharType="begin"/>
          </w:r>
          <w:r w:rsidR="001B357A">
            <w:instrText xml:space="preserve"> CITATION Dug13 \l 1033 </w:instrText>
          </w:r>
          <w:r w:rsidR="001B357A">
            <w:fldChar w:fldCharType="separate"/>
          </w:r>
          <w:r w:rsidR="001B357A">
            <w:rPr>
              <w:noProof/>
            </w:rPr>
            <w:t>(Dugum, 2013)</w:t>
          </w:r>
          <w:r w:rsidR="001B357A">
            <w:fldChar w:fldCharType="end"/>
          </w:r>
        </w:sdtContent>
      </w:sdt>
      <w:r w:rsidR="00C71FC6">
        <w:t xml:space="preserve">. The apse has often functioned as an enlarged niche to hold the statue of a deity in a </w:t>
      </w:r>
      <w:r w:rsidR="00C71FC6">
        <w:lastRenderedPageBreak/>
        <w:t>temple. The presence of an Apse in the architecture of churches and cathedral has picked up ever since the 6</w:t>
      </w:r>
      <w:r w:rsidR="00C71FC6" w:rsidRPr="00C71FC6">
        <w:rPr>
          <w:vertAlign w:val="superscript"/>
        </w:rPr>
        <w:t>th</w:t>
      </w:r>
      <w:r w:rsidR="00C71FC6">
        <w:t xml:space="preserve"> and 7</w:t>
      </w:r>
      <w:r w:rsidR="00C71FC6" w:rsidRPr="00C71FC6">
        <w:rPr>
          <w:vertAlign w:val="superscript"/>
        </w:rPr>
        <w:t>th</w:t>
      </w:r>
      <w:r w:rsidR="00C71FC6">
        <w:t xml:space="preserve"> centuries.</w:t>
      </w:r>
      <w:r w:rsidR="00334172" w:rsidRPr="00334172">
        <w:t xml:space="preserve"> </w:t>
      </w:r>
    </w:p>
    <w:p w:rsidR="00084C24" w:rsidRDefault="00334172" w:rsidP="00C54F58">
      <w:pPr>
        <w:ind w:firstLine="720"/>
      </w:pPr>
      <w:proofErr w:type="spellStart"/>
      <w:r>
        <w:t>Chista</w:t>
      </w:r>
      <w:proofErr w:type="spellEnd"/>
      <w:r>
        <w:t xml:space="preserve"> is a centerpiece of an art installation at the St. John the Divine Cathedral in New York. The sculpture shows a nude woman with a crown of thorns, sculptured in bronze, affixed to a translucent cross.</w:t>
      </w:r>
      <w:r w:rsidR="00C54F58">
        <w:t xml:space="preserve"> The Sculpture has been shown in galleries and sculptures around the world, with its first exhibition in London in 1975. It was first exhibited in the Cathedral in 1984 during the Holy Week. The artist of the piece, Edwina Sandys is a form that explores rituals, art, and language symbolism of the concept of the Christ Image manifested in the entire congregation. The sculpture is intended as an object of devotion that culminates and draws the challenges of the entire congregation </w:t>
      </w:r>
      <w:sdt>
        <w:sdtPr>
          <w:id w:val="-1283030243"/>
          <w:citation/>
        </w:sdtPr>
        <w:sdtEndPr/>
        <w:sdtContent>
          <w:r w:rsidR="00C54F58">
            <w:fldChar w:fldCharType="begin"/>
          </w:r>
          <w:r w:rsidR="00C54F58">
            <w:instrText xml:space="preserve"> CITATION Wal16 \l 1033 </w:instrText>
          </w:r>
          <w:r w:rsidR="00C54F58">
            <w:fldChar w:fldCharType="separate"/>
          </w:r>
          <w:r w:rsidR="00C54F58">
            <w:rPr>
              <w:noProof/>
            </w:rPr>
            <w:t>(Walton , 2016)</w:t>
          </w:r>
          <w:r w:rsidR="00C54F58">
            <w:fldChar w:fldCharType="end"/>
          </w:r>
        </w:sdtContent>
      </w:sdt>
      <w:r w:rsidR="00C54F58">
        <w:t>.</w:t>
      </w:r>
    </w:p>
    <w:p w:rsidR="008A611D" w:rsidRDefault="005C5093" w:rsidP="005C5093">
      <w:pPr>
        <w:ind w:firstLine="720"/>
      </w:pPr>
      <w:r>
        <w:t xml:space="preserve">A white-gold altarpiece made of bronze in 1990 called the ‘Life of Christ’ is another presentation within the Cathedral. The illustration is the work of Keith Haring, who was a New York Artist, born in 1958 and died in 1990. He completed the triptych altarpiece just before dying from AIDS. The feature illustrates a crowd of angels and humans alike, with outstretched limbs. The direction of their stretch leads to the figure of Christ. </w:t>
      </w:r>
      <w:r>
        <w:t xml:space="preserve">The feature is massive measuring 5 by 8 feet, and is finished in white gold leaf. The piece draws you in to the life of Christ, though the depiction of his birth by Haring is angry with flailing arms and clenched fists. The Altar piece creates a notion of recognition and understanding </w:t>
      </w:r>
      <w:sdt>
        <w:sdtPr>
          <w:id w:val="303740290"/>
          <w:citation/>
        </w:sdtPr>
        <w:sdtContent>
          <w:r>
            <w:fldChar w:fldCharType="begin"/>
          </w:r>
          <w:r>
            <w:instrText xml:space="preserve"> CITATION Zim17 \l 1033 </w:instrText>
          </w:r>
          <w:r>
            <w:fldChar w:fldCharType="separate"/>
          </w:r>
          <w:r>
            <w:rPr>
              <w:noProof/>
            </w:rPr>
            <w:t>(Zimmer, 2017)</w:t>
          </w:r>
          <w:r>
            <w:fldChar w:fldCharType="end"/>
          </w:r>
        </w:sdtContent>
      </w:sdt>
      <w:r>
        <w:t>.</w:t>
      </w:r>
    </w:p>
    <w:p w:rsidR="005C5093" w:rsidRDefault="00A4469F" w:rsidP="005C5093">
      <w:pPr>
        <w:ind w:firstLine="720"/>
      </w:pPr>
      <w:r>
        <w:t>The painting of the Black Madonna in the baptistery is a Byzantine icon was first presented on December 28, 1952 in a meeting of the American Association for the Advancement of Science. The presenter was Leonard Moss</w:t>
      </w:r>
      <w:r w:rsidR="007C0ACE">
        <w:t xml:space="preserve"> but is allegedly painted by Saint Luke</w:t>
      </w:r>
      <w:sdt>
        <w:sdtPr>
          <w:id w:val="67082871"/>
          <w:citation/>
        </w:sdtPr>
        <w:sdtContent>
          <w:r w:rsidR="007C0ACE">
            <w:fldChar w:fldCharType="begin"/>
          </w:r>
          <w:r w:rsidR="007C0ACE">
            <w:instrText xml:space="preserve"> CITATION Har16 \l 1033 </w:instrText>
          </w:r>
          <w:r w:rsidR="007C0ACE">
            <w:fldChar w:fldCharType="separate"/>
          </w:r>
          <w:r w:rsidR="007C0ACE">
            <w:rPr>
              <w:noProof/>
            </w:rPr>
            <w:t xml:space="preserve"> (Harris, 2016)</w:t>
          </w:r>
          <w:r w:rsidR="007C0ACE">
            <w:fldChar w:fldCharType="end"/>
          </w:r>
        </w:sdtContent>
      </w:sdt>
      <w:r>
        <w:t xml:space="preserve">. The Black Madonna is a representation of Mary and her child Jesus. The term Madonna </w:t>
      </w:r>
      <w:r>
        <w:lastRenderedPageBreak/>
        <w:t>was adopted from the Italian phrase my lady, and the painting is iconic for Catholic and orthodox churches. The depiction of Mary and Jesus in black or dark s</w:t>
      </w:r>
      <w:r w:rsidR="007C0ACE">
        <w:t xml:space="preserve">kin is aimed at authenticity since Mary was of eastern origin and therefore likely had dark skin. The painting poses draws to the feeling of rejuvenation and discovery. </w:t>
      </w:r>
    </w:p>
    <w:p w:rsidR="00DE772D" w:rsidRDefault="00B43F03" w:rsidP="005C5093">
      <w:pPr>
        <w:ind w:firstLine="720"/>
      </w:pPr>
      <w:r>
        <w:t xml:space="preserve">The geometry adopted in the construction of the Amiens Cathedral follows the division of sections through their diagonals and transposing those measurements onto other sections of the Cathedral by use of circular elliptical curves. The measurements taken commence from the central square which adopts a different technique of addition of external 30 feet to a rectangle to form a square. The dimensions achieved are raised in the form of a circular elliptical curve perpendicularly to determine the height of the structure </w:t>
      </w:r>
      <w:sdt>
        <w:sdtPr>
          <w:id w:val="791327617"/>
          <w:citation/>
        </w:sdtPr>
        <w:sdtContent>
          <w:r>
            <w:fldChar w:fldCharType="begin"/>
          </w:r>
          <w:r>
            <w:instrText xml:space="preserve"> CITATION Col10 \l 1033 </w:instrText>
          </w:r>
          <w:r>
            <w:fldChar w:fldCharType="separate"/>
          </w:r>
          <w:r>
            <w:rPr>
              <w:noProof/>
            </w:rPr>
            <w:t>(Columbbia University in the City of New York, 2010)</w:t>
          </w:r>
          <w:r>
            <w:fldChar w:fldCharType="end"/>
          </w:r>
        </w:sdtContent>
      </w:sdt>
      <w:r>
        <w:t>. The central square of the Amiens cathedral is similar in location to the crossing of the St John. The seven altars of the latter cathedral conform to the semi-circle elliptical of the nave of the former cathed</w:t>
      </w:r>
      <w:bookmarkStart w:id="0" w:name="_GoBack"/>
      <w:bookmarkEnd w:id="0"/>
      <w:r>
        <w:t xml:space="preserve">ral. </w:t>
      </w:r>
    </w:p>
    <w:p w:rsidR="00DE772D" w:rsidRDefault="00DE772D">
      <w:r>
        <w:br w:type="page"/>
      </w:r>
    </w:p>
    <w:sdt>
      <w:sdtPr>
        <w:id w:val="688949932"/>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DE772D" w:rsidRPr="00DE772D" w:rsidRDefault="00DE772D" w:rsidP="00DE772D">
          <w:pPr>
            <w:pStyle w:val="Heading1"/>
            <w:jc w:val="center"/>
            <w:rPr>
              <w:rFonts w:ascii="Times New Roman" w:hAnsi="Times New Roman" w:cs="Times New Roman"/>
              <w:color w:val="auto"/>
              <w:sz w:val="24"/>
            </w:rPr>
          </w:pPr>
          <w:r w:rsidRPr="00DE772D">
            <w:rPr>
              <w:rFonts w:ascii="Times New Roman" w:hAnsi="Times New Roman" w:cs="Times New Roman"/>
              <w:color w:val="auto"/>
              <w:sz w:val="24"/>
            </w:rPr>
            <w:t>Bibliography</w:t>
          </w:r>
        </w:p>
        <w:sdt>
          <w:sdtPr>
            <w:id w:val="111145805"/>
            <w:bibliography/>
          </w:sdtPr>
          <w:sdtContent>
            <w:p w:rsidR="00DE772D" w:rsidRDefault="00DE772D" w:rsidP="00DE772D">
              <w:pPr>
                <w:pStyle w:val="Bibliography"/>
                <w:ind w:left="720" w:hanging="720"/>
                <w:rPr>
                  <w:noProof/>
                </w:rPr>
              </w:pPr>
              <w:r>
                <w:fldChar w:fldCharType="begin"/>
              </w:r>
              <w:r>
                <w:instrText xml:space="preserve"> BIBLIOGRAPHY </w:instrText>
              </w:r>
              <w:r>
                <w:fldChar w:fldCharType="separate"/>
              </w:r>
              <w:r>
                <w:rPr>
                  <w:noProof/>
                </w:rPr>
                <w:t xml:space="preserve">Columbbia University in the City of New York. (2010, March 5). </w:t>
              </w:r>
              <w:r>
                <w:rPr>
                  <w:i/>
                  <w:iCs/>
                  <w:noProof/>
                </w:rPr>
                <w:t>Amiens Cathedral Revelation Part II</w:t>
              </w:r>
              <w:r>
                <w:rPr>
                  <w:noProof/>
                </w:rPr>
                <w:t>. Retrieved from YouTube: https://www.youtube.com/watch?v=Q4e6tGKyeus</w:t>
              </w:r>
            </w:p>
            <w:p w:rsidR="00DE772D" w:rsidRDefault="00DE772D" w:rsidP="00DE772D">
              <w:pPr>
                <w:pStyle w:val="Bibliography"/>
                <w:ind w:left="720" w:hanging="720"/>
                <w:rPr>
                  <w:noProof/>
                </w:rPr>
              </w:pPr>
              <w:r>
                <w:rPr>
                  <w:noProof/>
                </w:rPr>
                <w:t xml:space="preserve">Dugum, H. F. (2013). "Structural assessment of the guastavino masonry dome of the cathedral of saint john the divine." . </w:t>
              </w:r>
              <w:r>
                <w:rPr>
                  <w:i/>
                  <w:iCs/>
                  <w:noProof/>
                </w:rPr>
                <w:t>PhD diss., Massachusetts Institute of Technology</w:t>
              </w:r>
              <w:r>
                <w:rPr>
                  <w:noProof/>
                </w:rPr>
                <w:t>.</w:t>
              </w:r>
            </w:p>
            <w:p w:rsidR="00DE772D" w:rsidRDefault="00DE772D" w:rsidP="00DE772D">
              <w:pPr>
                <w:pStyle w:val="Bibliography"/>
                <w:ind w:left="720" w:hanging="720"/>
                <w:rPr>
                  <w:noProof/>
                </w:rPr>
              </w:pPr>
              <w:r>
                <w:rPr>
                  <w:noProof/>
                </w:rPr>
                <w:t xml:space="preserve">Harris, E. (2016, July 19). </w:t>
              </w:r>
              <w:r>
                <w:rPr>
                  <w:i/>
                  <w:iCs/>
                  <w:noProof/>
                </w:rPr>
                <w:t>Who is 'the Black Madonna' and why is she so important?</w:t>
              </w:r>
              <w:r>
                <w:rPr>
                  <w:noProof/>
                </w:rPr>
                <w:t xml:space="preserve"> Retrieved from Catholic News Agency: https://www.catholicnewsagency.com/news/who-is-the-black-madonna-and-why-is-she-so-important-63754</w:t>
              </w:r>
            </w:p>
            <w:p w:rsidR="00DE772D" w:rsidRDefault="00DE772D" w:rsidP="00DE772D">
              <w:pPr>
                <w:pStyle w:val="Bibliography"/>
                <w:ind w:left="720" w:hanging="720"/>
                <w:rPr>
                  <w:noProof/>
                </w:rPr>
              </w:pPr>
              <w:r>
                <w:rPr>
                  <w:noProof/>
                </w:rPr>
                <w:t xml:space="preserve">Walton , J. (2016, October 6). </w:t>
              </w:r>
              <w:r>
                <w:rPr>
                  <w:i/>
                  <w:iCs/>
                  <w:noProof/>
                </w:rPr>
                <w:t>Nude Female 'Christa' Back at Episcopal Cathedral</w:t>
              </w:r>
              <w:r>
                <w:rPr>
                  <w:noProof/>
                </w:rPr>
                <w:t>. Retrieved from Juicy Ecumenism: The Institute on Religion &amp; Democracy's Blog: https://juicyecumenism.com/2016/10/06/christa/</w:t>
              </w:r>
            </w:p>
            <w:p w:rsidR="00DE772D" w:rsidRDefault="00DE772D" w:rsidP="00DE772D">
              <w:pPr>
                <w:pStyle w:val="Bibliography"/>
                <w:ind w:left="720" w:hanging="720"/>
                <w:rPr>
                  <w:noProof/>
                </w:rPr>
              </w:pPr>
              <w:r>
                <w:rPr>
                  <w:noProof/>
                </w:rPr>
                <w:t xml:space="preserve">Wilkinson, J. (2014). </w:t>
              </w:r>
              <w:r>
                <w:rPr>
                  <w:i/>
                  <w:iCs/>
                  <w:noProof/>
                </w:rPr>
                <w:t>From synagogue to church: the traditional design: its beginning, its definition, its end. .</w:t>
              </w:r>
              <w:r>
                <w:rPr>
                  <w:noProof/>
                </w:rPr>
                <w:t xml:space="preserve"> Routledge.</w:t>
              </w:r>
            </w:p>
            <w:p w:rsidR="00DE772D" w:rsidRDefault="00DE772D" w:rsidP="00DE772D">
              <w:pPr>
                <w:pStyle w:val="Bibliography"/>
                <w:ind w:left="720" w:hanging="720"/>
                <w:rPr>
                  <w:noProof/>
                </w:rPr>
              </w:pPr>
              <w:r>
                <w:rPr>
                  <w:noProof/>
                </w:rPr>
                <w:t xml:space="preserve">Zimmer, L. (2017, January 16). </w:t>
              </w:r>
              <w:r>
                <w:rPr>
                  <w:i/>
                  <w:iCs/>
                  <w:noProof/>
                </w:rPr>
                <w:t>Harings Altar Piece</w:t>
              </w:r>
              <w:r>
                <w:rPr>
                  <w:noProof/>
                </w:rPr>
                <w:t>. Retrieved May 2019, from Art Nerd Ney York: http://art-nerd.com/newyork/harings-altar-piece/</w:t>
              </w:r>
            </w:p>
            <w:p w:rsidR="00DE772D" w:rsidRDefault="00DE772D" w:rsidP="00DE772D">
              <w:r>
                <w:rPr>
                  <w:b/>
                  <w:bCs/>
                  <w:noProof/>
                </w:rPr>
                <w:fldChar w:fldCharType="end"/>
              </w:r>
            </w:p>
          </w:sdtContent>
        </w:sdt>
      </w:sdtContent>
    </w:sdt>
    <w:p w:rsidR="007C0ACE" w:rsidRDefault="007C0ACE" w:rsidP="005C5093">
      <w:pPr>
        <w:ind w:firstLine="720"/>
      </w:pPr>
    </w:p>
    <w:sectPr w:rsidR="007C0ACE" w:rsidSect="00DE772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488" w:rsidRDefault="00203488" w:rsidP="00DE772D">
      <w:pPr>
        <w:spacing w:after="0" w:line="240" w:lineRule="auto"/>
      </w:pPr>
      <w:r>
        <w:separator/>
      </w:r>
    </w:p>
  </w:endnote>
  <w:endnote w:type="continuationSeparator" w:id="0">
    <w:p w:rsidR="00203488" w:rsidRDefault="00203488" w:rsidP="00DE7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488" w:rsidRDefault="00203488" w:rsidP="00DE772D">
      <w:pPr>
        <w:spacing w:after="0" w:line="240" w:lineRule="auto"/>
      </w:pPr>
      <w:r>
        <w:separator/>
      </w:r>
    </w:p>
  </w:footnote>
  <w:footnote w:type="continuationSeparator" w:id="0">
    <w:p w:rsidR="00203488" w:rsidRDefault="00203488" w:rsidP="00DE7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72D" w:rsidRDefault="00672885">
    <w:pPr>
      <w:pStyle w:val="Header"/>
      <w:jc w:val="right"/>
    </w:pPr>
    <w:r>
      <w:t>ST. JOHN THE DIVINE CATHEDRAL</w:t>
    </w:r>
    <w:r>
      <w:tab/>
    </w:r>
    <w:r>
      <w:tab/>
    </w:r>
    <w:r>
      <w:t xml:space="preserve"> </w:t>
    </w:r>
  </w:p>
  <w:sdt>
    <w:sdtPr>
      <w:id w:val="-153675997"/>
      <w:docPartObj>
        <w:docPartGallery w:val="Page Numbers (Top of Page)"/>
        <w:docPartUnique/>
      </w:docPartObj>
    </w:sdtPr>
    <w:sdtEndPr>
      <w:rPr>
        <w:noProof/>
      </w:rPr>
    </w:sdtEndPr>
    <w:sdtContent>
      <w:p w:rsidR="00DE772D" w:rsidRDefault="00DE772D">
        <w:pPr>
          <w:pStyle w:val="Header"/>
          <w:jc w:val="right"/>
        </w:pPr>
        <w:r>
          <w:fldChar w:fldCharType="begin"/>
        </w:r>
        <w:r>
          <w:instrText xml:space="preserve"> PAGE   \* MERGEFORMAT </w:instrText>
        </w:r>
        <w:r>
          <w:fldChar w:fldCharType="separate"/>
        </w:r>
        <w:r w:rsidR="00672885">
          <w:rPr>
            <w:noProof/>
          </w:rPr>
          <w:t>6</w:t>
        </w:r>
        <w:r>
          <w:rPr>
            <w:noProof/>
          </w:rPr>
          <w:fldChar w:fldCharType="end"/>
        </w:r>
      </w:p>
    </w:sdtContent>
  </w:sdt>
  <w:p w:rsidR="00DE772D" w:rsidRDefault="00DE77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885" w:rsidRDefault="00672885">
    <w:pPr>
      <w:pStyle w:val="Header"/>
      <w:jc w:val="right"/>
    </w:pPr>
    <w:r>
      <w:t xml:space="preserve">Running Head: </w:t>
    </w:r>
    <w:r>
      <w:t>ST. JOHN THE DIVINE CATHEDRAL</w:t>
    </w:r>
    <w:r>
      <w:t xml:space="preserve"> </w:t>
    </w:r>
    <w:r>
      <w:tab/>
    </w:r>
    <w:sdt>
      <w:sdtPr>
        <w:id w:val="-493962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E772D" w:rsidRDefault="00DE77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829"/>
    <w:rsid w:val="00080829"/>
    <w:rsid w:val="00084C24"/>
    <w:rsid w:val="00156527"/>
    <w:rsid w:val="001B357A"/>
    <w:rsid w:val="00203488"/>
    <w:rsid w:val="00207C90"/>
    <w:rsid w:val="00334172"/>
    <w:rsid w:val="00483CDD"/>
    <w:rsid w:val="00513C96"/>
    <w:rsid w:val="005C5093"/>
    <w:rsid w:val="005D2847"/>
    <w:rsid w:val="00672885"/>
    <w:rsid w:val="006E6D27"/>
    <w:rsid w:val="007C0ACE"/>
    <w:rsid w:val="008A611D"/>
    <w:rsid w:val="009245F0"/>
    <w:rsid w:val="00A4469F"/>
    <w:rsid w:val="00B07D01"/>
    <w:rsid w:val="00B43F03"/>
    <w:rsid w:val="00C54F58"/>
    <w:rsid w:val="00C71FC6"/>
    <w:rsid w:val="00D57D44"/>
    <w:rsid w:val="00DE772D"/>
    <w:rsid w:val="00F536D2"/>
    <w:rsid w:val="00FE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772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4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F58"/>
    <w:rPr>
      <w:rFonts w:ascii="Tahoma" w:hAnsi="Tahoma" w:cs="Tahoma"/>
      <w:sz w:val="16"/>
      <w:szCs w:val="16"/>
    </w:rPr>
  </w:style>
  <w:style w:type="character" w:customStyle="1" w:styleId="Heading1Char">
    <w:name w:val="Heading 1 Char"/>
    <w:basedOn w:val="DefaultParagraphFont"/>
    <w:link w:val="Heading1"/>
    <w:uiPriority w:val="9"/>
    <w:rsid w:val="00DE772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E772D"/>
  </w:style>
  <w:style w:type="paragraph" w:styleId="Header">
    <w:name w:val="header"/>
    <w:basedOn w:val="Normal"/>
    <w:link w:val="HeaderChar"/>
    <w:uiPriority w:val="99"/>
    <w:unhideWhenUsed/>
    <w:rsid w:val="00DE7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72D"/>
  </w:style>
  <w:style w:type="paragraph" w:styleId="Footer">
    <w:name w:val="footer"/>
    <w:basedOn w:val="Normal"/>
    <w:link w:val="FooterChar"/>
    <w:uiPriority w:val="99"/>
    <w:unhideWhenUsed/>
    <w:rsid w:val="00DE7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772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4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F58"/>
    <w:rPr>
      <w:rFonts w:ascii="Tahoma" w:hAnsi="Tahoma" w:cs="Tahoma"/>
      <w:sz w:val="16"/>
      <w:szCs w:val="16"/>
    </w:rPr>
  </w:style>
  <w:style w:type="character" w:customStyle="1" w:styleId="Heading1Char">
    <w:name w:val="Heading 1 Char"/>
    <w:basedOn w:val="DefaultParagraphFont"/>
    <w:link w:val="Heading1"/>
    <w:uiPriority w:val="9"/>
    <w:rsid w:val="00DE772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E772D"/>
  </w:style>
  <w:style w:type="paragraph" w:styleId="Header">
    <w:name w:val="header"/>
    <w:basedOn w:val="Normal"/>
    <w:link w:val="HeaderChar"/>
    <w:uiPriority w:val="99"/>
    <w:unhideWhenUsed/>
    <w:rsid w:val="00DE7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72D"/>
  </w:style>
  <w:style w:type="paragraph" w:styleId="Footer">
    <w:name w:val="footer"/>
    <w:basedOn w:val="Normal"/>
    <w:link w:val="FooterChar"/>
    <w:uiPriority w:val="99"/>
    <w:unhideWhenUsed/>
    <w:rsid w:val="00DE7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32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Wal16</b:Tag>
    <b:SourceType>InternetSite</b:SourceType>
    <b:Guid>{511CC508-A91A-4C47-AB73-87BBEF5306C2}</b:Guid>
    <b:Title>Nude Female 'Christa' Back at Episcopal Cathedral</b:Title>
    <b:Year>2016</b:Year>
    <b:InternetSiteTitle>Juicy Ecumenism: The Institute on Religion &amp; Democracy's Blog</b:InternetSiteTitle>
    <b:Month>October</b:Month>
    <b:Day>6</b:Day>
    <b:URL>https://juicyecumenism.com/2016/10/06/christa/</b:URL>
    <b:Author>
      <b:Author>
        <b:NameList>
          <b:Person>
            <b:Last>Walton </b:Last>
            <b:First>Jeffrey</b:First>
          </b:Person>
        </b:NameList>
      </b:Author>
    </b:Author>
    <b:RefOrder>3</b:RefOrder>
  </b:Source>
  <b:Source>
    <b:Tag>Zim17</b:Tag>
    <b:SourceType>InternetSite</b:SourceType>
    <b:Guid>{954C8C47-491E-4E94-88CC-F4AD8815D323}</b:Guid>
    <b:Title>Harings Altar Piece</b:Title>
    <b:InternetSiteTitle>Art Nerd Ney York</b:InternetSiteTitle>
    <b:Year>2017</b:Year>
    <b:Month>January</b:Month>
    <b:Day>16</b:Day>
    <b:URL>http://art-nerd.com/newyork/harings-altar-piece/</b:URL>
    <b:Author>
      <b:Author>
        <b:NameList>
          <b:Person>
            <b:Last>Zimmer</b:Last>
            <b:First>Lori</b:First>
          </b:Person>
        </b:NameList>
      </b:Author>
    </b:Author>
    <b:YearAccessed>2019</b:YearAccessed>
    <b:MonthAccessed>May</b:MonthAccessed>
    <b:RefOrder>4</b:RefOrder>
  </b:Source>
  <b:Source>
    <b:Tag>Har16</b:Tag>
    <b:SourceType>InternetSite</b:SourceType>
    <b:Guid>{E052DCD3-BAC9-4D44-ABC0-230622E3BB50}</b:Guid>
    <b:Title>Who is 'the Black Madonna' and why is she so important?</b:Title>
    <b:InternetSiteTitle>Catholic News Agency</b:InternetSiteTitle>
    <b:Year>2016</b:Year>
    <b:Month>July</b:Month>
    <b:Day>19</b:Day>
    <b:URL>https://www.catholicnewsagency.com/news/who-is-the-black-madonna-and-why-is-she-so-important-63754</b:URL>
    <b:Author>
      <b:Author>
        <b:NameList>
          <b:Person>
            <b:Last>Harris</b:Last>
            <b:First>Elise</b:First>
          </b:Person>
        </b:NameList>
      </b:Author>
    </b:Author>
    <b:City>Rome, Italy</b:City>
    <b:RefOrder>5</b:RefOrder>
  </b:Source>
  <b:Source>
    <b:Tag>Col10</b:Tag>
    <b:SourceType>InternetSite</b:SourceType>
    <b:Guid>{93CE8020-1284-454A-8C43-B3CA42198701}</b:Guid>
    <b:Author>
      <b:Author>
        <b:Corporate>Columbbia University in the City of New York</b:Corporate>
      </b:Author>
    </b:Author>
    <b:Title>Amiens Cathedral Revelation Part II</b:Title>
    <b:InternetSiteTitle>YouTube</b:InternetSiteTitle>
    <b:Year>2010</b:Year>
    <b:Month>March</b:Month>
    <b:Day>5</b:Day>
    <b:URL>https://www.youtube.com/watch?v=Q4e6tGKyeus</b:URL>
    <b:RefOrder>6</b:RefOrder>
  </b:Source>
  <b:Source>
    <b:Tag>Wil14</b:Tag>
    <b:SourceType>Book</b:SourceType>
    <b:Guid>{73AAA590-5711-4B81-9D80-8186DDB5BFD1}</b:Guid>
    <b:Title>From synagogue to church: the traditional design: its beginning, its definition, its end. </b:Title>
    <b:Year>2014</b:Year>
    <b:Publisher>Routledge</b:Publisher>
    <b:Author>
      <b:Author>
        <b:NameList>
          <b:Person>
            <b:Last>Wilkinson</b:Last>
            <b:First>John</b:First>
          </b:Person>
        </b:NameList>
      </b:Author>
    </b:Author>
    <b:RefOrder>1</b:RefOrder>
  </b:Source>
  <b:Source>
    <b:Tag>Dug13</b:Tag>
    <b:SourceType>JournalArticle</b:SourceType>
    <b:Guid>{5CCB4367-E27B-41CB-821B-1CAFB504A0AB}</b:Guid>
    <b:Title> "Structural assessment of the guastavino masonry dome of the cathedral of saint john the divine." </b:Title>
    <b:Year>2013</b:Year>
    <b:JournalName>PhD diss., Massachusetts Institute of Technology</b:JournalName>
    <b:Author>
      <b:Author>
        <b:NameList>
          <b:Person>
            <b:Last>Dugum</b:Last>
            <b:Middle>Fawzy Fareed</b:Middle>
            <b:First>Hussam Hussam</b:First>
          </b:Person>
        </b:NameList>
      </b:Author>
    </b:Author>
    <b:RefOrder>2</b:RefOrder>
  </b:Source>
</b:Sources>
</file>

<file path=customXml/itemProps1.xml><?xml version="1.0" encoding="utf-8"?>
<ds:datastoreItem xmlns:ds="http://schemas.openxmlformats.org/officeDocument/2006/customXml" ds:itemID="{355A22B2-3B27-4656-8995-9CB11FF7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2019-05-08T00:11:00Z</dcterms:created>
  <dcterms:modified xsi:type="dcterms:W3CDTF">2019-05-08T04:02:00Z</dcterms:modified>
</cp:coreProperties>
</file>